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2DCA" w:rsidP="00B42DCA">
      <w:pPr>
        <w:pStyle w:val="BodyTextIndent"/>
        <w:ind w:firstLine="0"/>
        <w:jc w:val="center"/>
        <w:rPr>
          <w:b/>
          <w:szCs w:val="26"/>
        </w:rPr>
      </w:pPr>
      <w:r>
        <w:rPr>
          <w:b/>
          <w:szCs w:val="26"/>
        </w:rPr>
        <w:t>ОПРЕДЕЛЕНИЕ</w:t>
      </w:r>
    </w:p>
    <w:p w:rsidR="00B42DCA" w:rsidP="00B42DCA">
      <w:pPr>
        <w:pStyle w:val="BodyTextIndent"/>
        <w:ind w:firstLine="0"/>
        <w:jc w:val="center"/>
        <w:rPr>
          <w:szCs w:val="26"/>
        </w:rPr>
      </w:pPr>
      <w:r>
        <w:rPr>
          <w:szCs w:val="26"/>
        </w:rPr>
        <w:t xml:space="preserve">о прекращении производства по делу </w:t>
      </w:r>
    </w:p>
    <w:p w:rsidR="00B42DCA" w:rsidP="00B42DCA">
      <w:pPr>
        <w:pStyle w:val="BodyTextIndent"/>
        <w:ind w:firstLine="0"/>
        <w:jc w:val="center"/>
        <w:rPr>
          <w:szCs w:val="26"/>
        </w:rPr>
      </w:pPr>
    </w:p>
    <w:p w:rsidR="00B42DCA" w:rsidP="00B42DC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20 февраля 2025 года</w:t>
      </w:r>
    </w:p>
    <w:p w:rsidR="00B42DCA" w:rsidP="00B42DC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B42DCA" w:rsidP="00B42DCA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B42DCA" w:rsidP="00B42DCA">
      <w:pPr>
        <w:pStyle w:val="BodyText2"/>
        <w:shd w:val="clear" w:color="auto" w:fill="FFFFFF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рассмотрев в упрощённом порядке гражданское дело №2-144-2802/2025 по исковому заявлению АО УТС к </w:t>
      </w:r>
      <w:r>
        <w:rPr>
          <w:sz w:val="26"/>
          <w:szCs w:val="26"/>
        </w:rPr>
        <w:t>Чернышову</w:t>
      </w:r>
      <w:r>
        <w:rPr>
          <w:sz w:val="26"/>
          <w:szCs w:val="26"/>
        </w:rPr>
        <w:t xml:space="preserve"> </w:t>
      </w:r>
      <w:r w:rsidR="00D95BEB">
        <w:rPr>
          <w:szCs w:val="24"/>
        </w:rPr>
        <w:t>**</w:t>
      </w:r>
      <w:r w:rsidR="00D95BEB">
        <w:rPr>
          <w:szCs w:val="24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задолженности,</w:t>
      </w:r>
    </w:p>
    <w:p w:rsidR="00B42DCA" w:rsidP="00B42DCA">
      <w:pPr>
        <w:pStyle w:val="BodyText"/>
        <w:jc w:val="center"/>
        <w:rPr>
          <w:b/>
          <w:sz w:val="26"/>
          <w:szCs w:val="26"/>
        </w:rPr>
      </w:pPr>
    </w:p>
    <w:p w:rsidR="00B42DCA" w:rsidP="00B42DCA">
      <w:pPr>
        <w:pStyle w:val="BodyText"/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42DCA" w:rsidP="00B42DCA">
      <w:pPr>
        <w:pStyle w:val="BodyText"/>
        <w:jc w:val="center"/>
        <w:rPr>
          <w:sz w:val="26"/>
          <w:szCs w:val="26"/>
        </w:rPr>
      </w:pPr>
    </w:p>
    <w:p w:rsidR="00B42DCA" w:rsidP="00B42D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Истец обратился с иском к ответчику с вышеуказанным иском.</w:t>
      </w:r>
    </w:p>
    <w:p w:rsidR="00B42DCA" w:rsidP="00B42D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 представителя истца поступило ходатайство о прекращении производства по делу в связи с отказом от исковых требований, последствия отказа от исковых требований разъяснены.</w:t>
      </w:r>
    </w:p>
    <w:p w:rsidR="00B42DCA" w:rsidP="00B42D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Изучив и проанализировав материалы дела, мировой судья пришел к следующему.</w:t>
      </w:r>
    </w:p>
    <w:p w:rsidR="00B42DCA" w:rsidP="00B42DCA">
      <w:pPr>
        <w:pStyle w:val="BodyTextIndent"/>
        <w:ind w:right="44" w:firstLine="0"/>
        <w:rPr>
          <w:szCs w:val="26"/>
        </w:rPr>
      </w:pPr>
      <w:r>
        <w:rPr>
          <w:szCs w:val="26"/>
        </w:rPr>
        <w:t xml:space="preserve">            В соответствии со ст. 39 ГПК РФ истец вправе отказаться от иска. В соответствии с ч. 3 ст. 220 ГПК РФ суд прекращает производство по делу в случае, если истец отказался от иска и отказ принят судом.</w:t>
      </w:r>
    </w:p>
    <w:p w:rsidR="00B42DCA" w:rsidP="00B42DCA">
      <w:pPr>
        <w:pStyle w:val="BodyTextIndent"/>
        <w:ind w:right="44" w:firstLine="0"/>
        <w:rPr>
          <w:szCs w:val="26"/>
        </w:rPr>
      </w:pPr>
      <w:r>
        <w:rPr>
          <w:szCs w:val="26"/>
        </w:rPr>
        <w:t xml:space="preserve">           Суд не принимает отказ истца от иска, если это противоречит закону или нарушает права и законные интересы других лиц. Указанные обстоятельства судом не установлены, в связи с чем суд принимает отказ истца от иска. </w:t>
      </w:r>
    </w:p>
    <w:p w:rsidR="00B42DCA" w:rsidP="00B42DCA">
      <w:pPr>
        <w:pStyle w:val="BodyTextIndent"/>
        <w:ind w:right="44" w:firstLine="0"/>
        <w:rPr>
          <w:szCs w:val="26"/>
        </w:rPr>
      </w:pPr>
      <w:r>
        <w:rPr>
          <w:szCs w:val="26"/>
        </w:rPr>
        <w:t xml:space="preserve">           На основании изложенного, руководствуясь ст. 173, ст. 220 ч. 4, </w:t>
      </w:r>
      <w:r>
        <w:rPr>
          <w:rStyle w:val="1"/>
          <w:szCs w:val="26"/>
        </w:rPr>
        <w:t>232.4 Гражданского процессуального кодекса Российской Федерации, мировой судья</w:t>
      </w:r>
      <w:r>
        <w:rPr>
          <w:szCs w:val="26"/>
        </w:rPr>
        <w:t>,</w:t>
      </w:r>
    </w:p>
    <w:p w:rsidR="00B42DCA" w:rsidP="00B42DCA">
      <w:pPr>
        <w:pStyle w:val="BodyTextIndent"/>
        <w:ind w:firstLine="0"/>
        <w:jc w:val="center"/>
        <w:rPr>
          <w:b/>
          <w:szCs w:val="26"/>
        </w:rPr>
      </w:pPr>
    </w:p>
    <w:p w:rsidR="00B42DCA" w:rsidP="00B42DCA">
      <w:pPr>
        <w:pStyle w:val="BodyTextIndent"/>
        <w:ind w:firstLine="0"/>
        <w:jc w:val="center"/>
        <w:rPr>
          <w:szCs w:val="26"/>
        </w:rPr>
      </w:pPr>
      <w:r>
        <w:rPr>
          <w:b/>
          <w:szCs w:val="26"/>
        </w:rPr>
        <w:t>ОПРЕДЕЛИЛ</w:t>
      </w:r>
      <w:r>
        <w:rPr>
          <w:szCs w:val="26"/>
        </w:rPr>
        <w:t>:</w:t>
      </w:r>
    </w:p>
    <w:p w:rsidR="00B42DCA" w:rsidP="00B42DCA">
      <w:pPr>
        <w:pStyle w:val="BodyTextIndent"/>
        <w:ind w:firstLine="0"/>
        <w:jc w:val="center"/>
        <w:rPr>
          <w:szCs w:val="26"/>
        </w:rPr>
      </w:pPr>
    </w:p>
    <w:p w:rsidR="00B42DCA" w:rsidP="00B42D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отказ представителя истца от иска АО УТС к </w:t>
      </w:r>
      <w:r>
        <w:rPr>
          <w:sz w:val="26"/>
          <w:szCs w:val="26"/>
        </w:rPr>
        <w:t>Чернышову</w:t>
      </w:r>
      <w:r>
        <w:rPr>
          <w:sz w:val="26"/>
          <w:szCs w:val="26"/>
        </w:rPr>
        <w:t xml:space="preserve"> </w:t>
      </w:r>
      <w:r w:rsidR="00D95BEB">
        <w:t xml:space="preserve">***  </w:t>
      </w:r>
      <w:r>
        <w:rPr>
          <w:sz w:val="26"/>
          <w:szCs w:val="26"/>
        </w:rPr>
        <w:t xml:space="preserve"> о взыскании задолженности. </w:t>
      </w:r>
    </w:p>
    <w:p w:rsidR="00B42DCA" w:rsidP="00B42D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Производство по гражданскому делу №2-144-2802/2025 по исковому заявлению АО УТС к </w:t>
      </w:r>
      <w:r>
        <w:rPr>
          <w:sz w:val="26"/>
          <w:szCs w:val="26"/>
        </w:rPr>
        <w:t>Чернышову</w:t>
      </w:r>
      <w:r>
        <w:rPr>
          <w:sz w:val="26"/>
          <w:szCs w:val="26"/>
        </w:rPr>
        <w:t xml:space="preserve"> </w:t>
      </w:r>
      <w:r w:rsidR="00D95BEB">
        <w:t xml:space="preserve">***  </w:t>
      </w:r>
      <w:r>
        <w:rPr>
          <w:sz w:val="26"/>
          <w:szCs w:val="26"/>
        </w:rPr>
        <w:t>о взыскании задолженности прекратить, разъяснив, что повторное обращение в суд по спору между теми же сторонами, о том же предмете и по тем же основаниям не допускается.</w:t>
      </w:r>
    </w:p>
    <w:p w:rsidR="00B42DCA" w:rsidP="00B42DCA">
      <w:pPr>
        <w:pStyle w:val="BodyTextIndent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Определение может быть обжаловано и опротестовано в апелляционном </w:t>
      </w:r>
      <w:r>
        <w:rPr>
          <w:sz w:val="26"/>
          <w:szCs w:val="26"/>
        </w:rPr>
        <w:t>порядке  в</w:t>
      </w:r>
      <w:r>
        <w:rPr>
          <w:sz w:val="26"/>
          <w:szCs w:val="26"/>
        </w:rPr>
        <w:t xml:space="preserve"> течение 15 дней со дня вынесения в Ханты-Мансийский районный  суд через мирового судью.</w:t>
      </w:r>
    </w:p>
    <w:p w:rsidR="00B42DCA" w:rsidP="00B42DCA">
      <w:pPr>
        <w:jc w:val="both"/>
        <w:rPr>
          <w:sz w:val="26"/>
          <w:szCs w:val="26"/>
        </w:rPr>
      </w:pPr>
    </w:p>
    <w:p w:rsidR="00B42DCA" w:rsidP="00B42DCA">
      <w:pPr>
        <w:jc w:val="both"/>
        <w:rPr>
          <w:sz w:val="26"/>
          <w:szCs w:val="26"/>
        </w:rPr>
      </w:pPr>
    </w:p>
    <w:p w:rsidR="00B42DCA" w:rsidP="00B42DC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О.А. Новокшенова</w:t>
      </w:r>
    </w:p>
    <w:p w:rsidR="00B42DCA" w:rsidP="00B42DC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42DCA" w:rsidP="00B42DCA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О.А. Новокшенова </w:t>
      </w:r>
    </w:p>
    <w:p w:rsidR="00B42DCA" w:rsidP="00B42DCA">
      <w:pPr>
        <w:rPr>
          <w:sz w:val="26"/>
          <w:szCs w:val="26"/>
        </w:rPr>
      </w:pPr>
    </w:p>
    <w:p w:rsidR="00B42DCA" w:rsidP="00B42DCA"/>
    <w:p w:rsidR="0034144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2A"/>
    <w:rsid w:val="00341449"/>
    <w:rsid w:val="0093622A"/>
    <w:rsid w:val="00B42DCA"/>
    <w:rsid w:val="00D9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17F7CF-DC5B-42EA-8588-486AB026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2DCA"/>
    <w:pPr>
      <w:jc w:val="both"/>
    </w:pPr>
    <w:rPr>
      <w:sz w:val="27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42DCA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42DCA"/>
    <w:pPr>
      <w:ind w:firstLine="720"/>
      <w:jc w:val="both"/>
    </w:pPr>
    <w:rPr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42DC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42DCA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42D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42DCA"/>
    <w:pPr>
      <w:ind w:firstLine="720"/>
      <w:jc w:val="both"/>
    </w:pPr>
    <w:rPr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42D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B42DCA"/>
  </w:style>
  <w:style w:type="paragraph" w:styleId="BalloonText">
    <w:name w:val="Balloon Text"/>
    <w:basedOn w:val="Normal"/>
    <w:link w:val="a1"/>
    <w:uiPriority w:val="99"/>
    <w:semiHidden/>
    <w:unhideWhenUsed/>
    <w:rsid w:val="00B42DC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2D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